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3E" w:rsidRDefault="009969A5" w:rsidP="00F5693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78.5pt;height:66pt;visibility:visible;mso-wrap-style:square">
            <v:imagedata r:id="rId6" o:title=""/>
          </v:shape>
        </w:pict>
      </w:r>
    </w:p>
    <w:p w:rsidR="00683A1F" w:rsidRDefault="00683A1F" w:rsidP="00683A1F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341F5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Действия финансового управляющего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41F5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 процедуре</w:t>
      </w:r>
    </w:p>
    <w:p w:rsidR="00683A1F" w:rsidRDefault="00683A1F" w:rsidP="00683A1F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341F5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банкротства физических лиц</w:t>
      </w:r>
    </w:p>
    <w:p w:rsidR="00683A1F" w:rsidRDefault="00683A1F" w:rsidP="00683A1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Производство по делу о банкр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отстве гражданина возбуждается а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рбитражным судом на основании поступившего в суд заявления о признании гражданина банкротом, которое может быть подано как самим гражданином, так и его кредиторами. В деле о банкротстве гражданина является обязательным участие арбитражного управляющего, который в процедуре банкротства гражданина называется финансовым управляющим.</w:t>
      </w:r>
    </w:p>
    <w:p w:rsidR="00683A1F" w:rsidRDefault="00683A1F" w:rsidP="00683A1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случае нарушения финансовым управляющим прав </w:t>
      </w:r>
      <w:r w:rsidRPr="00091F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гражданина, последний может 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титься для защиты своих прав в а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рбитражный суд,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который рассмотрит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дело о банкротстве, с жалобой на действия (бездействие) финансового управляющего в соответствии со стат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ьей 60, пунктом 12 статьи 213.9 и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пунктом 5 статьи 83 Федерального закона от 26.10.2002 № 127 ФЗ «О несостоятельности (банкротстве)» (далее – Закон о банкротстве). В случае удовлетворения такой жалобы с финансового управляющего судом могут быть взысканы причиненные убытки и (или) он может быть отстранен от исполнения обязанностей финансового управляющего.</w:t>
      </w:r>
    </w:p>
    <w:p w:rsidR="00683A1F" w:rsidRDefault="00683A1F" w:rsidP="00683A1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Помимо гражданско-правовой ответственности арбитражные управляющие, утвержденные в качестве финансового управляющего гражданина, за неисполнение обязанностей, установленных законодательством о несостоятельности (банкротстве), несут административную и дисциплинарную ответственность.</w:t>
      </w:r>
    </w:p>
    <w:p w:rsidR="00683A1F" w:rsidRDefault="00683A1F" w:rsidP="00683A1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Так, должностные лица Управления в силу Закона о банкротстве и Кодекса Российской Федерации об административных правонарушениях (далее – КоАП РФ) при наличии повода уполномочены возбуждать в отношении арбитражных управляющих дела об административных правонарушениях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предусмотренных КоАП РФ, объективную сторону 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которых составляет неисполнение обязанностей, установленных законодательством о несостоятельности (банкротстве).</w:t>
      </w:r>
    </w:p>
    <w:p w:rsidR="00683A1F" w:rsidRDefault="00683A1F" w:rsidP="00683A1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Поводами к возбуждению дела об административном правонарушении являются, в частности, сообщения и заявления физических и юридических лиц, содержащие данные, указывающие на наличие события административного правонарушения (пункт 3 части 12 статьи 28.1 КоАП РФ).</w:t>
      </w:r>
    </w:p>
    <w:p w:rsidR="00683A1F" w:rsidRDefault="00683A1F" w:rsidP="00683A1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случае привлечения арбитражного управляющего к ответственности за совершение указанных административных правонарушений ему могут быть назначены наказания в виде предупреждения, штрафа или дисквалификации.</w:t>
      </w:r>
    </w:p>
    <w:p w:rsidR="00683A1F" w:rsidRPr="00FF6E7D" w:rsidRDefault="00683A1F" w:rsidP="00683A1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свою очередь, применение к арбитражному управляющему мер дисциплинарного воздействия, предусмотренных Законом о банкротстве и внутренними документами саморегулируемой организации, в том числе, исключение из членов саморегулируемой организации, а также проведение проверки профессиональной деятельности арбитражного управляющего в части соблюдения требований Закона о банкротстве и других федеральных законов, иных нормативных правовых актов Российской Федерации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федеральных стандартов, относятся к обязанностям саморегулируемой организации, членом которой он является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FF6E7D">
        <w:rPr>
          <w:rFonts w:ascii="Times New Roman" w:hAnsi="Times New Roman"/>
          <w:sz w:val="28"/>
          <w:szCs w:val="28"/>
        </w:rPr>
        <w:t xml:space="preserve">как и рассмотрение жалоб на действия члена саморегулируемой организации, исполняющего обязанности финансового управляющего в деле о банкротстве. </w:t>
      </w:r>
      <w:r w:rsidRPr="00FF6E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83A1F" w:rsidRDefault="00683A1F" w:rsidP="00683A1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аместитель руководителя Управления Елена Агеева уточняет: «Таки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 образом, наряду с обращением в А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рбитражный суд, рассматривающий дело о банкротстве, и в территориальный орган Росреестра по месту рассмотрения дела о банкротстве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гражданин вправе обратиться с жалобой на действия финансового управляющего в саморегулируемую организацию, членом которой он является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Саморегулируемая организация </w:t>
      </w:r>
      <w:r w:rsidRPr="00341F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может провести проверку профессиональной деятельности и применить к нему меры дисциплинарного воздействия».</w:t>
      </w:r>
    </w:p>
    <w:p w:rsidR="0002125D" w:rsidRPr="00683A1F" w:rsidRDefault="0002125D" w:rsidP="00683A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16642" w:rsidRPr="00020F6A" w:rsidRDefault="00116642" w:rsidP="00020F6A">
      <w:pPr>
        <w:jc w:val="both"/>
        <w:rPr>
          <w:rFonts w:ascii="Times New Roman" w:hAnsi="Times New Roman"/>
          <w:sz w:val="28"/>
          <w:szCs w:val="28"/>
        </w:rPr>
      </w:pPr>
    </w:p>
    <w:sectPr w:rsidR="00116642" w:rsidRPr="00020F6A" w:rsidSect="003E4856">
      <w:pgSz w:w="11906" w:h="16838"/>
      <w:pgMar w:top="567" w:right="1416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F7463"/>
    <w:multiLevelType w:val="hybridMultilevel"/>
    <w:tmpl w:val="801AD9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D6160CD"/>
    <w:multiLevelType w:val="hybridMultilevel"/>
    <w:tmpl w:val="0C266C3C"/>
    <w:lvl w:ilvl="0" w:tplc="89C4B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363D75"/>
    <w:multiLevelType w:val="hybridMultilevel"/>
    <w:tmpl w:val="F390A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983"/>
    <w:rsid w:val="000137B5"/>
    <w:rsid w:val="00020F6A"/>
    <w:rsid w:val="0002125D"/>
    <w:rsid w:val="00027DA3"/>
    <w:rsid w:val="000537C1"/>
    <w:rsid w:val="00063FA9"/>
    <w:rsid w:val="000740BF"/>
    <w:rsid w:val="00077FAF"/>
    <w:rsid w:val="00081BA8"/>
    <w:rsid w:val="000A03CB"/>
    <w:rsid w:val="000C2AD1"/>
    <w:rsid w:val="000D214B"/>
    <w:rsid w:val="000D422A"/>
    <w:rsid w:val="000E0F5D"/>
    <w:rsid w:val="000E53FC"/>
    <w:rsid w:val="00110C6E"/>
    <w:rsid w:val="0011518E"/>
    <w:rsid w:val="00116642"/>
    <w:rsid w:val="001305D5"/>
    <w:rsid w:val="00130B6D"/>
    <w:rsid w:val="001355A6"/>
    <w:rsid w:val="00136665"/>
    <w:rsid w:val="00150494"/>
    <w:rsid w:val="00150B9B"/>
    <w:rsid w:val="00176244"/>
    <w:rsid w:val="001774E1"/>
    <w:rsid w:val="001A3983"/>
    <w:rsid w:val="001C6B4A"/>
    <w:rsid w:val="001E3932"/>
    <w:rsid w:val="001F21BC"/>
    <w:rsid w:val="001F4155"/>
    <w:rsid w:val="002033C9"/>
    <w:rsid w:val="00210EEF"/>
    <w:rsid w:val="00216F81"/>
    <w:rsid w:val="002219C0"/>
    <w:rsid w:val="002238CE"/>
    <w:rsid w:val="0025362A"/>
    <w:rsid w:val="00254D32"/>
    <w:rsid w:val="00255B40"/>
    <w:rsid w:val="002572B4"/>
    <w:rsid w:val="00262B88"/>
    <w:rsid w:val="00263592"/>
    <w:rsid w:val="0027408D"/>
    <w:rsid w:val="002762B5"/>
    <w:rsid w:val="00290C64"/>
    <w:rsid w:val="002946B5"/>
    <w:rsid w:val="002A4BDB"/>
    <w:rsid w:val="002A640A"/>
    <w:rsid w:val="002B0E17"/>
    <w:rsid w:val="002B28AB"/>
    <w:rsid w:val="002B3F59"/>
    <w:rsid w:val="002C06BA"/>
    <w:rsid w:val="002C4D24"/>
    <w:rsid w:val="002D1C7C"/>
    <w:rsid w:val="002D336B"/>
    <w:rsid w:val="002E3072"/>
    <w:rsid w:val="002F0091"/>
    <w:rsid w:val="002F0E11"/>
    <w:rsid w:val="002F5D6E"/>
    <w:rsid w:val="003037C8"/>
    <w:rsid w:val="00312055"/>
    <w:rsid w:val="00336DAD"/>
    <w:rsid w:val="003501DB"/>
    <w:rsid w:val="0037014E"/>
    <w:rsid w:val="00374D4E"/>
    <w:rsid w:val="00382672"/>
    <w:rsid w:val="0038270F"/>
    <w:rsid w:val="003917D1"/>
    <w:rsid w:val="003A1B06"/>
    <w:rsid w:val="003A59E9"/>
    <w:rsid w:val="003B5610"/>
    <w:rsid w:val="003D5FBB"/>
    <w:rsid w:val="003E4856"/>
    <w:rsid w:val="00400401"/>
    <w:rsid w:val="004204A2"/>
    <w:rsid w:val="004258A1"/>
    <w:rsid w:val="004341FA"/>
    <w:rsid w:val="00442B22"/>
    <w:rsid w:val="00450BA2"/>
    <w:rsid w:val="00456011"/>
    <w:rsid w:val="0046376F"/>
    <w:rsid w:val="004676B6"/>
    <w:rsid w:val="0047687C"/>
    <w:rsid w:val="004869F5"/>
    <w:rsid w:val="00490461"/>
    <w:rsid w:val="004912CF"/>
    <w:rsid w:val="00492A7D"/>
    <w:rsid w:val="004A0B81"/>
    <w:rsid w:val="004C4B62"/>
    <w:rsid w:val="004C78BA"/>
    <w:rsid w:val="004D58B7"/>
    <w:rsid w:val="004E10DC"/>
    <w:rsid w:val="004E1113"/>
    <w:rsid w:val="004F138F"/>
    <w:rsid w:val="004F486B"/>
    <w:rsid w:val="00502D62"/>
    <w:rsid w:val="0051274C"/>
    <w:rsid w:val="00520F9D"/>
    <w:rsid w:val="00527EDD"/>
    <w:rsid w:val="0057102D"/>
    <w:rsid w:val="00572471"/>
    <w:rsid w:val="00582271"/>
    <w:rsid w:val="00592FC3"/>
    <w:rsid w:val="005A77C5"/>
    <w:rsid w:val="005D13FE"/>
    <w:rsid w:val="005D424F"/>
    <w:rsid w:val="005E6A8F"/>
    <w:rsid w:val="005F5AB5"/>
    <w:rsid w:val="00615D62"/>
    <w:rsid w:val="006259A6"/>
    <w:rsid w:val="006265A0"/>
    <w:rsid w:val="00630C42"/>
    <w:rsid w:val="00632A02"/>
    <w:rsid w:val="00633FF0"/>
    <w:rsid w:val="00635554"/>
    <w:rsid w:val="006421EB"/>
    <w:rsid w:val="00642802"/>
    <w:rsid w:val="006429AB"/>
    <w:rsid w:val="00673A99"/>
    <w:rsid w:val="00676ADB"/>
    <w:rsid w:val="00683A1F"/>
    <w:rsid w:val="00690F2F"/>
    <w:rsid w:val="00696E7C"/>
    <w:rsid w:val="006A27F8"/>
    <w:rsid w:val="006A5A0C"/>
    <w:rsid w:val="006B13FD"/>
    <w:rsid w:val="006B7527"/>
    <w:rsid w:val="006C15BB"/>
    <w:rsid w:val="006C4F92"/>
    <w:rsid w:val="006C6CAA"/>
    <w:rsid w:val="006E0D9A"/>
    <w:rsid w:val="007000D8"/>
    <w:rsid w:val="00725A5C"/>
    <w:rsid w:val="0073164B"/>
    <w:rsid w:val="0075183D"/>
    <w:rsid w:val="00765AE5"/>
    <w:rsid w:val="00766165"/>
    <w:rsid w:val="007736A2"/>
    <w:rsid w:val="00774149"/>
    <w:rsid w:val="0079601D"/>
    <w:rsid w:val="007A29FA"/>
    <w:rsid w:val="007C1A79"/>
    <w:rsid w:val="007D51A3"/>
    <w:rsid w:val="007F2E1B"/>
    <w:rsid w:val="0082328A"/>
    <w:rsid w:val="00842FA1"/>
    <w:rsid w:val="00844261"/>
    <w:rsid w:val="00845E08"/>
    <w:rsid w:val="008460B7"/>
    <w:rsid w:val="008520FF"/>
    <w:rsid w:val="00877B14"/>
    <w:rsid w:val="00883DCB"/>
    <w:rsid w:val="00891AF5"/>
    <w:rsid w:val="00894DC3"/>
    <w:rsid w:val="008B034D"/>
    <w:rsid w:val="008B7451"/>
    <w:rsid w:val="008C7658"/>
    <w:rsid w:val="008F1F2E"/>
    <w:rsid w:val="00907E1E"/>
    <w:rsid w:val="00931734"/>
    <w:rsid w:val="0096415C"/>
    <w:rsid w:val="00971B76"/>
    <w:rsid w:val="0097233E"/>
    <w:rsid w:val="00986AEC"/>
    <w:rsid w:val="009969A5"/>
    <w:rsid w:val="00997306"/>
    <w:rsid w:val="009A32D5"/>
    <w:rsid w:val="009B244E"/>
    <w:rsid w:val="009B7057"/>
    <w:rsid w:val="009D7DF5"/>
    <w:rsid w:val="009E3D84"/>
    <w:rsid w:val="00A05C52"/>
    <w:rsid w:val="00A1141D"/>
    <w:rsid w:val="00A17B56"/>
    <w:rsid w:val="00A31797"/>
    <w:rsid w:val="00A45F6A"/>
    <w:rsid w:val="00A60251"/>
    <w:rsid w:val="00A64491"/>
    <w:rsid w:val="00A86F91"/>
    <w:rsid w:val="00A92778"/>
    <w:rsid w:val="00A955CD"/>
    <w:rsid w:val="00AA323E"/>
    <w:rsid w:val="00AB1889"/>
    <w:rsid w:val="00AB3A01"/>
    <w:rsid w:val="00AB4F5C"/>
    <w:rsid w:val="00AD46F8"/>
    <w:rsid w:val="00AE1767"/>
    <w:rsid w:val="00AE3F78"/>
    <w:rsid w:val="00B05055"/>
    <w:rsid w:val="00B165EA"/>
    <w:rsid w:val="00B47BDF"/>
    <w:rsid w:val="00B55037"/>
    <w:rsid w:val="00B56DA8"/>
    <w:rsid w:val="00B578F8"/>
    <w:rsid w:val="00B64BD5"/>
    <w:rsid w:val="00B706AA"/>
    <w:rsid w:val="00B711BD"/>
    <w:rsid w:val="00B83574"/>
    <w:rsid w:val="00B83F9A"/>
    <w:rsid w:val="00B85C76"/>
    <w:rsid w:val="00B92F5A"/>
    <w:rsid w:val="00BA0C8D"/>
    <w:rsid w:val="00BB3BC1"/>
    <w:rsid w:val="00BB592B"/>
    <w:rsid w:val="00BB6578"/>
    <w:rsid w:val="00BC1AE0"/>
    <w:rsid w:val="00BD11EE"/>
    <w:rsid w:val="00BD5BD3"/>
    <w:rsid w:val="00BD773A"/>
    <w:rsid w:val="00BE7741"/>
    <w:rsid w:val="00BF1A23"/>
    <w:rsid w:val="00BF3B39"/>
    <w:rsid w:val="00BF7789"/>
    <w:rsid w:val="00C01F7C"/>
    <w:rsid w:val="00C0779B"/>
    <w:rsid w:val="00C12C1E"/>
    <w:rsid w:val="00C15AB0"/>
    <w:rsid w:val="00C2165F"/>
    <w:rsid w:val="00C51FCD"/>
    <w:rsid w:val="00C63D33"/>
    <w:rsid w:val="00C656C5"/>
    <w:rsid w:val="00C7171E"/>
    <w:rsid w:val="00C7755F"/>
    <w:rsid w:val="00C93485"/>
    <w:rsid w:val="00CA1D92"/>
    <w:rsid w:val="00CA4833"/>
    <w:rsid w:val="00CD2B98"/>
    <w:rsid w:val="00CD7EB6"/>
    <w:rsid w:val="00CF3A46"/>
    <w:rsid w:val="00D03639"/>
    <w:rsid w:val="00D1238C"/>
    <w:rsid w:val="00D230F2"/>
    <w:rsid w:val="00D27F8A"/>
    <w:rsid w:val="00D44A1C"/>
    <w:rsid w:val="00D8038C"/>
    <w:rsid w:val="00D85FB2"/>
    <w:rsid w:val="00D9236B"/>
    <w:rsid w:val="00DB1219"/>
    <w:rsid w:val="00DB21B0"/>
    <w:rsid w:val="00DD02D7"/>
    <w:rsid w:val="00DD5300"/>
    <w:rsid w:val="00DE6693"/>
    <w:rsid w:val="00E006BA"/>
    <w:rsid w:val="00E05002"/>
    <w:rsid w:val="00E36B51"/>
    <w:rsid w:val="00E46200"/>
    <w:rsid w:val="00E62DEA"/>
    <w:rsid w:val="00E84369"/>
    <w:rsid w:val="00E8793F"/>
    <w:rsid w:val="00E91364"/>
    <w:rsid w:val="00E916CA"/>
    <w:rsid w:val="00E93EC7"/>
    <w:rsid w:val="00E949CC"/>
    <w:rsid w:val="00E954E4"/>
    <w:rsid w:val="00EB02F8"/>
    <w:rsid w:val="00F14A72"/>
    <w:rsid w:val="00F24FF0"/>
    <w:rsid w:val="00F25714"/>
    <w:rsid w:val="00F32816"/>
    <w:rsid w:val="00F443E3"/>
    <w:rsid w:val="00F52ECE"/>
    <w:rsid w:val="00F5358E"/>
    <w:rsid w:val="00F55B41"/>
    <w:rsid w:val="00F5693E"/>
    <w:rsid w:val="00F575B1"/>
    <w:rsid w:val="00F60A00"/>
    <w:rsid w:val="00F65B8A"/>
    <w:rsid w:val="00F87FE7"/>
    <w:rsid w:val="00FA0270"/>
    <w:rsid w:val="00FA5315"/>
    <w:rsid w:val="00FB3636"/>
    <w:rsid w:val="00FB66C9"/>
    <w:rsid w:val="00FC20D6"/>
    <w:rsid w:val="00FD011D"/>
    <w:rsid w:val="00FE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408EE8-F024-424B-8A50-6A163913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1E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FB363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51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vts6">
    <w:name w:val="rvts6"/>
    <w:rsid w:val="00FB3636"/>
    <w:rPr>
      <w:rFonts w:ascii="Times New Roman" w:hAnsi="Times New Roman" w:cs="Times New Roman" w:hint="default"/>
    </w:rPr>
  </w:style>
  <w:style w:type="character" w:customStyle="1" w:styleId="10">
    <w:name w:val="Заголовок 1 Знак"/>
    <w:link w:val="1"/>
    <w:rsid w:val="00FB3636"/>
    <w:rPr>
      <w:rFonts w:ascii="Times New Roman" w:hAnsi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semiHidden/>
    <w:unhideWhenUsed/>
    <w:rsid w:val="001166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Emphasis"/>
    <w:qFormat/>
    <w:locked/>
    <w:rsid w:val="00116642"/>
    <w:rPr>
      <w:i/>
      <w:iCs/>
    </w:rPr>
  </w:style>
  <w:style w:type="character" w:customStyle="1" w:styleId="FontStyle19">
    <w:name w:val="Font Style19"/>
    <w:rsid w:val="00C9348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rsid w:val="00382672"/>
  </w:style>
  <w:style w:type="paragraph" w:styleId="a6">
    <w:name w:val="Balloon Text"/>
    <w:basedOn w:val="a"/>
    <w:link w:val="a7"/>
    <w:uiPriority w:val="99"/>
    <w:semiHidden/>
    <w:unhideWhenUsed/>
    <w:rsid w:val="00AB3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AB3A0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F138F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styleId="a8">
    <w:name w:val="Hyperlink"/>
    <w:uiPriority w:val="99"/>
    <w:unhideWhenUsed/>
    <w:rsid w:val="002B28A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B28AB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97185-7056-42C3-A24F-A36954E90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Abdurazakova</dc:creator>
  <cp:keywords/>
  <dc:description/>
  <cp:lastModifiedBy>Панюкова Оксана Николаевна</cp:lastModifiedBy>
  <cp:revision>213</cp:revision>
  <cp:lastPrinted>2023-05-17T09:54:00Z</cp:lastPrinted>
  <dcterms:created xsi:type="dcterms:W3CDTF">2016-11-15T09:28:00Z</dcterms:created>
  <dcterms:modified xsi:type="dcterms:W3CDTF">2024-01-11T09:36:00Z</dcterms:modified>
</cp:coreProperties>
</file>