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103" w:rsidRDefault="00342103" w:rsidP="00342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29B23E3" wp14:editId="14BC5BD6">
            <wp:extent cx="2266950" cy="8382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103" w:rsidRPr="00342103" w:rsidRDefault="00342103" w:rsidP="00342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103">
        <w:rPr>
          <w:rFonts w:ascii="Times New Roman" w:hAnsi="Times New Roman" w:cs="Times New Roman"/>
          <w:b/>
          <w:sz w:val="28"/>
          <w:szCs w:val="28"/>
        </w:rPr>
        <w:t>Многоквартирный жилой дом для переселения из ветхого и аварийного жилья поставлен на кадастровый учет</w:t>
      </w:r>
    </w:p>
    <w:p w:rsidR="00342103" w:rsidRPr="00A712BF" w:rsidRDefault="00342103" w:rsidP="00342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103" w:rsidRPr="00A712BF" w:rsidRDefault="00342103" w:rsidP="005A6B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2BF">
        <w:rPr>
          <w:rFonts w:ascii="Times New Roman" w:hAnsi="Times New Roman" w:cs="Times New Roman"/>
          <w:sz w:val="28"/>
          <w:szCs w:val="28"/>
        </w:rPr>
        <w:t xml:space="preserve">Управлением Росреестра по Республике Коми поставлен на государственный кадастровый учет новый многоквартирный жилой дом, возведенный в рамках республиканской адресной программы «Переселение граждан из аварийного жилищного фонда в 2019 - 2025 годах».  Так, на кадастровой карте республики Коми появился новый объект недвижимости, расположенный по адресу: Усть-Куломский р-н, с. Усть-Кулом, ул. Центральная, д 3Г. Трёхэтажный кирпичный дом, общая площадь которого составляет 1253.7 </w:t>
      </w:r>
      <w:proofErr w:type="spellStart"/>
      <w:r w:rsidRPr="00A712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712BF">
        <w:rPr>
          <w:rFonts w:ascii="Times New Roman" w:hAnsi="Times New Roman" w:cs="Times New Roman"/>
          <w:sz w:val="28"/>
          <w:szCs w:val="28"/>
        </w:rPr>
        <w:t xml:space="preserve">., вместил в себе 21 квартиру. </w:t>
      </w:r>
    </w:p>
    <w:p w:rsidR="005A6B98" w:rsidRDefault="00342103" w:rsidP="005A6B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2BF">
        <w:rPr>
          <w:rFonts w:ascii="Times New Roman" w:hAnsi="Times New Roman" w:cs="Times New Roman"/>
          <w:sz w:val="28"/>
          <w:szCs w:val="28"/>
        </w:rPr>
        <w:t>Сведения о таких объектах вносятся территориальным органом ведомства в Единый государственный реестр прав. Все учетно-регистрационные действия проводятся в сокращённые сроки при условии отсутствия замечаний к пакетам документов.</w:t>
      </w:r>
    </w:p>
    <w:p w:rsidR="00342103" w:rsidRPr="00A712BF" w:rsidRDefault="00342103" w:rsidP="005A6B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12BF">
        <w:rPr>
          <w:rFonts w:ascii="Times New Roman" w:hAnsi="Times New Roman" w:cs="Times New Roman"/>
          <w:sz w:val="28"/>
          <w:szCs w:val="28"/>
        </w:rPr>
        <w:t>«Для Республики 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2BF">
        <w:rPr>
          <w:rFonts w:ascii="Times New Roman" w:hAnsi="Times New Roman" w:cs="Times New Roman"/>
          <w:sz w:val="28"/>
          <w:szCs w:val="28"/>
        </w:rPr>
        <w:t xml:space="preserve">проблема переселения граждан из аварийного жилья является очень актуальной. Отметим, что учётно-регистрационные действия в отношении социально значимых объектов всегда на особом контроле в Управлении», - подчеркнула </w:t>
      </w:r>
      <w:proofErr w:type="spellStart"/>
      <w:r w:rsidRPr="00A712BF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A712BF">
        <w:rPr>
          <w:rFonts w:ascii="Times New Roman" w:hAnsi="Times New Roman" w:cs="Times New Roman"/>
          <w:sz w:val="28"/>
          <w:szCs w:val="28"/>
        </w:rPr>
        <w:t>. руководителя Управления Росреестра по Республике Коми Наталья Мирон.</w:t>
      </w:r>
    </w:p>
    <w:p w:rsidR="0043743D" w:rsidRDefault="0043743D" w:rsidP="005A6B98">
      <w:pPr>
        <w:ind w:firstLine="567"/>
      </w:pPr>
    </w:p>
    <w:sectPr w:rsidR="00437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2D"/>
    <w:rsid w:val="001C432D"/>
    <w:rsid w:val="00342103"/>
    <w:rsid w:val="0043743D"/>
    <w:rsid w:val="005A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E635"/>
  <w15:chartTrackingRefBased/>
  <w15:docId w15:val="{C78ADF23-B086-4650-A7D6-091914D3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4</cp:revision>
  <dcterms:created xsi:type="dcterms:W3CDTF">2023-12-15T08:31:00Z</dcterms:created>
  <dcterms:modified xsi:type="dcterms:W3CDTF">2023-12-15T08:32:00Z</dcterms:modified>
</cp:coreProperties>
</file>