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4F" w:rsidRDefault="00BA4B2E" w:rsidP="006B0B4F">
      <w:pPr>
        <w:rPr>
          <w:sz w:val="22"/>
        </w:rPr>
      </w:pPr>
      <w:r>
        <w:t>В редакции постановления администрации С</w:t>
      </w:r>
      <w:r>
        <w:t>П «Межадор» от 04.09.2024 № 9/97</w:t>
      </w:r>
    </w:p>
    <w:p w:rsidR="00BA4B2E" w:rsidRDefault="00BA4B2E" w:rsidP="006B0B4F">
      <w:pPr>
        <w:rPr>
          <w:sz w:val="22"/>
        </w:rPr>
      </w:pPr>
    </w:p>
    <w:p w:rsidR="006B0B4F" w:rsidRPr="007E2936" w:rsidRDefault="006B0B4F" w:rsidP="006B0B4F">
      <w:pPr>
        <w:rPr>
          <w:rStyle w:val="aff0"/>
          <w:i w:val="0"/>
        </w:rPr>
      </w:pPr>
    </w:p>
    <w:tbl>
      <w:tblPr>
        <w:tblW w:w="10065" w:type="dxa"/>
        <w:tblInd w:w="-34" w:type="dxa"/>
        <w:tblLayout w:type="fixed"/>
        <w:tblLook w:val="0000" w:firstRow="0" w:lastRow="0" w:firstColumn="0" w:lastColumn="0" w:noHBand="0" w:noVBand="0"/>
      </w:tblPr>
      <w:tblGrid>
        <w:gridCol w:w="3828"/>
        <w:gridCol w:w="1843"/>
        <w:gridCol w:w="4394"/>
      </w:tblGrid>
      <w:tr w:rsidR="006B0B4F" w:rsidRPr="004657A1" w:rsidTr="00B73614">
        <w:trPr>
          <w:cantSplit/>
        </w:trPr>
        <w:tc>
          <w:tcPr>
            <w:tcW w:w="3828" w:type="dxa"/>
            <w:shd w:val="clear" w:color="auto" w:fill="auto"/>
          </w:tcPr>
          <w:p w:rsidR="006B0B4F" w:rsidRPr="004657A1" w:rsidRDefault="006B0B4F" w:rsidP="00B73614">
            <w:pPr>
              <w:jc w:val="center"/>
              <w:rPr>
                <w:b/>
              </w:rPr>
            </w:pPr>
          </w:p>
          <w:p w:rsidR="006B0B4F" w:rsidRPr="00492087" w:rsidRDefault="006B0B4F" w:rsidP="00B73614">
            <w:pPr>
              <w:ind w:left="-108"/>
              <w:jc w:val="center"/>
              <w:rPr>
                <w:sz w:val="24"/>
                <w:szCs w:val="24"/>
              </w:rPr>
            </w:pPr>
            <w:r w:rsidRPr="004657A1">
              <w:rPr>
                <w:b/>
              </w:rPr>
              <w:t xml:space="preserve">  </w:t>
            </w:r>
            <w:r w:rsidRPr="00492087">
              <w:rPr>
                <w:b/>
                <w:sz w:val="24"/>
                <w:szCs w:val="24"/>
              </w:rPr>
              <w:t>Администрация сельского поселения «</w:t>
            </w:r>
            <w:r>
              <w:rPr>
                <w:b/>
                <w:sz w:val="24"/>
                <w:szCs w:val="24"/>
              </w:rPr>
              <w:t>Межадор</w:t>
            </w:r>
            <w:r w:rsidRPr="00492087">
              <w:rPr>
                <w:b/>
                <w:sz w:val="24"/>
                <w:szCs w:val="24"/>
              </w:rPr>
              <w:t>»</w:t>
            </w:r>
          </w:p>
        </w:tc>
        <w:tc>
          <w:tcPr>
            <w:tcW w:w="1843" w:type="dxa"/>
            <w:vMerge w:val="restart"/>
            <w:shd w:val="clear" w:color="auto" w:fill="auto"/>
          </w:tcPr>
          <w:p w:rsidR="006B0B4F" w:rsidRPr="004657A1" w:rsidRDefault="006B0B4F" w:rsidP="00B73614">
            <w:pPr>
              <w:ind w:left="284" w:right="-249" w:hanging="284"/>
              <w:jc w:val="center"/>
              <w:rPr>
                <w:b/>
              </w:rPr>
            </w:pPr>
            <w:r w:rsidRPr="004657A1">
              <w:t xml:space="preserve">        </w:t>
            </w:r>
            <w:r w:rsidRPr="004657A1">
              <w:rPr>
                <w:noProof/>
              </w:rPr>
              <w:drawing>
                <wp:inline distT="0" distB="0" distL="0" distR="0">
                  <wp:extent cx="52387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a:ln>
                            <a:noFill/>
                          </a:ln>
                        </pic:spPr>
                      </pic:pic>
                    </a:graphicData>
                  </a:graphic>
                </wp:inline>
              </w:drawing>
            </w:r>
          </w:p>
        </w:tc>
        <w:tc>
          <w:tcPr>
            <w:tcW w:w="4394" w:type="dxa"/>
            <w:shd w:val="clear" w:color="auto" w:fill="auto"/>
          </w:tcPr>
          <w:p w:rsidR="006B0B4F" w:rsidRPr="00C60835" w:rsidRDefault="006B0B4F" w:rsidP="00B73614">
            <w:pPr>
              <w:pStyle w:val="1"/>
              <w:ind w:left="284" w:hanging="284"/>
            </w:pPr>
          </w:p>
          <w:p w:rsidR="006B0B4F" w:rsidRPr="00C60835" w:rsidRDefault="006B0B4F" w:rsidP="00B73614">
            <w:pPr>
              <w:pStyle w:val="1"/>
              <w:ind w:right="34"/>
              <w:rPr>
                <w:sz w:val="24"/>
                <w:szCs w:val="24"/>
              </w:rPr>
            </w:pPr>
            <w:r w:rsidRPr="00C60835">
              <w:rPr>
                <w:sz w:val="24"/>
                <w:szCs w:val="24"/>
              </w:rPr>
              <w:t>«</w:t>
            </w:r>
            <w:r>
              <w:rPr>
                <w:sz w:val="24"/>
                <w:szCs w:val="24"/>
              </w:rPr>
              <w:t>Межадор</w:t>
            </w:r>
            <w:r w:rsidRPr="00C60835">
              <w:rPr>
                <w:sz w:val="24"/>
                <w:szCs w:val="24"/>
              </w:rPr>
              <w:t>» сикт овмöдчöминса</w:t>
            </w:r>
          </w:p>
          <w:p w:rsidR="006B0B4F" w:rsidRPr="00C60835" w:rsidRDefault="006B0B4F" w:rsidP="00B73614">
            <w:pPr>
              <w:pStyle w:val="1"/>
              <w:ind w:right="34"/>
            </w:pPr>
            <w:r w:rsidRPr="00C60835">
              <w:rPr>
                <w:sz w:val="24"/>
                <w:szCs w:val="24"/>
              </w:rPr>
              <w:t>администрация</w:t>
            </w:r>
          </w:p>
        </w:tc>
      </w:tr>
      <w:tr w:rsidR="006B0B4F" w:rsidRPr="004657A1" w:rsidTr="00B73614">
        <w:trPr>
          <w:cantSplit/>
        </w:trPr>
        <w:tc>
          <w:tcPr>
            <w:tcW w:w="3828" w:type="dxa"/>
            <w:shd w:val="clear" w:color="auto" w:fill="auto"/>
          </w:tcPr>
          <w:p w:rsidR="006B0B4F" w:rsidRPr="004657A1" w:rsidRDefault="006B0B4F" w:rsidP="00B73614">
            <w:pPr>
              <w:ind w:left="284" w:hanging="284"/>
              <w:jc w:val="center"/>
            </w:pPr>
          </w:p>
        </w:tc>
        <w:tc>
          <w:tcPr>
            <w:tcW w:w="1843" w:type="dxa"/>
            <w:vMerge/>
            <w:shd w:val="clear" w:color="auto" w:fill="auto"/>
            <w:vAlign w:val="center"/>
          </w:tcPr>
          <w:p w:rsidR="006B0B4F" w:rsidRPr="004657A1" w:rsidRDefault="006B0B4F" w:rsidP="00B73614">
            <w:pPr>
              <w:rPr>
                <w:b/>
              </w:rPr>
            </w:pPr>
          </w:p>
        </w:tc>
        <w:tc>
          <w:tcPr>
            <w:tcW w:w="4394" w:type="dxa"/>
            <w:shd w:val="clear" w:color="auto" w:fill="auto"/>
          </w:tcPr>
          <w:p w:rsidR="006B0B4F" w:rsidRPr="004657A1" w:rsidRDefault="006B0B4F" w:rsidP="00B73614">
            <w:pPr>
              <w:ind w:left="284" w:hanging="284"/>
              <w:jc w:val="center"/>
              <w:rPr>
                <w:b/>
              </w:rPr>
            </w:pPr>
          </w:p>
        </w:tc>
      </w:tr>
    </w:tbl>
    <w:p w:rsidR="006B0B4F" w:rsidRDefault="006B0B4F" w:rsidP="006B0B4F">
      <w:pPr>
        <w:tabs>
          <w:tab w:val="left" w:pos="3180"/>
          <w:tab w:val="center" w:pos="4950"/>
        </w:tabs>
        <w:rPr>
          <w:sz w:val="24"/>
          <w:szCs w:val="24"/>
        </w:rPr>
      </w:pPr>
    </w:p>
    <w:p w:rsidR="006B0B4F" w:rsidRPr="004657A1" w:rsidRDefault="006B0B4F" w:rsidP="006B0B4F">
      <w:pPr>
        <w:tabs>
          <w:tab w:val="left" w:pos="3180"/>
          <w:tab w:val="center" w:pos="4950"/>
        </w:tabs>
        <w:rPr>
          <w:b/>
          <w:sz w:val="28"/>
          <w:szCs w:val="28"/>
        </w:rPr>
      </w:pPr>
    </w:p>
    <w:p w:rsidR="006B0B4F" w:rsidRPr="00492087" w:rsidRDefault="006B0B4F" w:rsidP="006B0B4F">
      <w:pPr>
        <w:tabs>
          <w:tab w:val="left" w:pos="3180"/>
          <w:tab w:val="center" w:pos="4950"/>
        </w:tabs>
        <w:ind w:left="284" w:hanging="284"/>
        <w:jc w:val="center"/>
        <w:rPr>
          <w:b/>
          <w:sz w:val="32"/>
          <w:szCs w:val="32"/>
        </w:rPr>
      </w:pPr>
      <w:r w:rsidRPr="00492087">
        <w:rPr>
          <w:b/>
          <w:sz w:val="32"/>
          <w:szCs w:val="32"/>
        </w:rPr>
        <w:t>ПОСТАНОВЛЕНИЕ</w:t>
      </w:r>
    </w:p>
    <w:p w:rsidR="006B0B4F" w:rsidRPr="0077033B" w:rsidRDefault="006B0B4F" w:rsidP="006B0B4F">
      <w:pPr>
        <w:pStyle w:val="2"/>
        <w:ind w:left="284" w:hanging="284"/>
        <w:rPr>
          <w:sz w:val="32"/>
          <w:szCs w:val="32"/>
        </w:rPr>
      </w:pPr>
      <w:r w:rsidRPr="00492087">
        <w:rPr>
          <w:sz w:val="32"/>
          <w:szCs w:val="32"/>
        </w:rPr>
        <w:t>ШУÖМ</w:t>
      </w:r>
    </w:p>
    <w:p w:rsidR="007E2DE0" w:rsidRDefault="007E2DE0" w:rsidP="006B0B4F"/>
    <w:p w:rsidR="007E2DE0" w:rsidRDefault="007E2DE0" w:rsidP="006B0B4F"/>
    <w:p w:rsidR="00A60A0B" w:rsidRDefault="00A60A0B" w:rsidP="00A60A0B"/>
    <w:p w:rsidR="000970AD" w:rsidRDefault="000970AD" w:rsidP="000970AD">
      <w:pPr>
        <w:pStyle w:val="3"/>
        <w:spacing w:before="0" w:line="240" w:lineRule="auto"/>
        <w:ind w:right="-143"/>
        <w:jc w:val="both"/>
        <w:rPr>
          <w:rFonts w:ascii="Times New Roman" w:hAnsi="Times New Roman"/>
          <w:b w:val="0"/>
          <w:color w:val="auto"/>
          <w:sz w:val="26"/>
          <w:szCs w:val="26"/>
        </w:rPr>
      </w:pPr>
      <w:r>
        <w:rPr>
          <w:rFonts w:ascii="Times New Roman" w:hAnsi="Times New Roman"/>
          <w:b w:val="0"/>
          <w:color w:val="auto"/>
          <w:sz w:val="26"/>
          <w:szCs w:val="26"/>
          <w:u w:val="single"/>
        </w:rPr>
        <w:t xml:space="preserve">05 июня 2024 г. </w:t>
      </w:r>
      <w:r>
        <w:rPr>
          <w:rFonts w:ascii="Times New Roman" w:hAnsi="Times New Roman"/>
          <w:b w:val="0"/>
          <w:color w:val="auto"/>
          <w:sz w:val="26"/>
          <w:szCs w:val="26"/>
        </w:rPr>
        <w:t xml:space="preserve">                            </w:t>
      </w:r>
      <w:r>
        <w:rPr>
          <w:rFonts w:ascii="Times New Roman" w:hAnsi="Times New Roman"/>
          <w:b w:val="0"/>
          <w:color w:val="auto"/>
          <w:sz w:val="26"/>
          <w:szCs w:val="26"/>
        </w:rPr>
        <w:tab/>
        <w:t xml:space="preserve">                                                                     № 6/60</w:t>
      </w:r>
    </w:p>
    <w:p w:rsidR="000970AD" w:rsidRDefault="000970AD" w:rsidP="000970AD">
      <w:pPr>
        <w:rPr>
          <w:sz w:val="24"/>
          <w:szCs w:val="24"/>
        </w:rPr>
      </w:pPr>
      <w:r>
        <w:t xml:space="preserve">с. Межадор, Республики Коми                                                                                                                 </w:t>
      </w:r>
    </w:p>
    <w:p w:rsidR="000970AD" w:rsidRDefault="000970AD" w:rsidP="00A60A0B"/>
    <w:p w:rsidR="00A60A0B" w:rsidRPr="007013D9" w:rsidRDefault="00A60A0B" w:rsidP="007013D9">
      <w:pPr>
        <w:ind w:right="4678"/>
        <w:jc w:val="both"/>
        <w:rPr>
          <w:sz w:val="24"/>
          <w:szCs w:val="24"/>
        </w:rPr>
      </w:pPr>
    </w:p>
    <w:p w:rsidR="00396FE1" w:rsidRPr="006B0B4F" w:rsidRDefault="00396FE1" w:rsidP="00396FE1">
      <w:pPr>
        <w:ind w:right="4678"/>
        <w:jc w:val="both"/>
        <w:rPr>
          <w:sz w:val="26"/>
          <w:szCs w:val="26"/>
        </w:rPr>
      </w:pPr>
      <w:r w:rsidRPr="006B0B4F">
        <w:rPr>
          <w:sz w:val="26"/>
          <w:szCs w:val="26"/>
        </w:rPr>
        <w:t>Об утверждении административного регламента предоставления муниципальной услуги «</w:t>
      </w:r>
      <w:r w:rsidRPr="006B0B4F">
        <w:rPr>
          <w:rFonts w:eastAsia="Arial Unicode MS"/>
          <w:color w:val="000000"/>
          <w:sz w:val="26"/>
          <w:szCs w:val="26"/>
        </w:rPr>
        <w:t xml:space="preserve">Передача муниципального имущества в </w:t>
      </w:r>
      <w:r w:rsidR="00972F30" w:rsidRPr="006B0B4F">
        <w:rPr>
          <w:rFonts w:eastAsia="Arial Unicode MS"/>
          <w:color w:val="000000"/>
          <w:sz w:val="26"/>
          <w:szCs w:val="26"/>
        </w:rPr>
        <w:t>безвозмездное пользование</w:t>
      </w:r>
      <w:r w:rsidRPr="006B0B4F">
        <w:rPr>
          <w:rFonts w:eastAsia="Calibri"/>
          <w:bCs/>
          <w:sz w:val="26"/>
          <w:szCs w:val="26"/>
        </w:rPr>
        <w:t>»</w:t>
      </w:r>
    </w:p>
    <w:p w:rsidR="008B3882" w:rsidRPr="008B3882" w:rsidRDefault="008B3882" w:rsidP="00396FE1">
      <w:pPr>
        <w:ind w:right="4678"/>
        <w:jc w:val="both"/>
        <w:rPr>
          <w:rFonts w:eastAsiaTheme="minorEastAsia"/>
          <w:sz w:val="24"/>
          <w:szCs w:val="24"/>
        </w:rPr>
      </w:pPr>
    </w:p>
    <w:p w:rsidR="00F15443" w:rsidRDefault="00F15443" w:rsidP="008E69E2">
      <w:pPr>
        <w:jc w:val="both"/>
        <w:rPr>
          <w:rFonts w:eastAsiaTheme="minorEastAsia"/>
          <w:sz w:val="24"/>
          <w:szCs w:val="24"/>
        </w:rPr>
      </w:pPr>
    </w:p>
    <w:p w:rsidR="006B0B4F" w:rsidRPr="00053F90" w:rsidRDefault="006B0B4F" w:rsidP="006B0B4F">
      <w:pPr>
        <w:pStyle w:val="ConsPlusNormal"/>
        <w:widowControl/>
        <w:ind w:firstLine="426"/>
        <w:jc w:val="both"/>
        <w:outlineLvl w:val="0"/>
        <w:rPr>
          <w:rFonts w:ascii="Times New Roman" w:hAnsi="Times New Roman"/>
          <w:sz w:val="26"/>
          <w:szCs w:val="26"/>
        </w:rPr>
      </w:pPr>
      <w:r w:rsidRPr="00053F90">
        <w:rPr>
          <w:rFonts w:ascii="Times New Roman" w:hAnsi="Times New Roman"/>
          <w:sz w:val="26"/>
          <w:szCs w:val="26"/>
        </w:rPr>
        <w:t>Руководствуясь Федеральным законом от 27.07.2010 № 210-ФЗ «Об организации предоставления государственных и муници</w:t>
      </w:r>
      <w:r>
        <w:rPr>
          <w:rFonts w:ascii="Times New Roman" w:hAnsi="Times New Roman"/>
          <w:sz w:val="26"/>
          <w:szCs w:val="26"/>
        </w:rPr>
        <w:t xml:space="preserve">пальных услуг», </w:t>
      </w:r>
      <w:hyperlink r:id="rId9" w:history="1">
        <w:r w:rsidRPr="005A534D">
          <w:rPr>
            <w:rStyle w:val="a6"/>
            <w:rFonts w:ascii="Times New Roman" w:hAnsi="Times New Roman"/>
            <w:color w:val="auto"/>
            <w:sz w:val="26"/>
            <w:szCs w:val="26"/>
            <w:u w:val="none"/>
          </w:rPr>
          <w:t>постановлением</w:t>
        </w:r>
      </w:hyperlink>
      <w:r w:rsidRPr="00053F90">
        <w:rPr>
          <w:rFonts w:ascii="Times New Roman" w:hAnsi="Times New Roman"/>
          <w:sz w:val="26"/>
          <w:szCs w:val="26"/>
        </w:rPr>
        <w:t xml:space="preserve"> администрации сельского поселения «Межадор» от 24 марта 2022 г. № 3/7  «</w:t>
      </w:r>
      <w:r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053F90">
        <w:rPr>
          <w:rFonts w:ascii="Times New Roman" w:hAnsi="Times New Roman"/>
          <w:sz w:val="26"/>
          <w:szCs w:val="26"/>
        </w:rPr>
        <w:t>,</w:t>
      </w:r>
    </w:p>
    <w:p w:rsidR="006B0B4F" w:rsidRPr="00BE71B7" w:rsidRDefault="006B0B4F" w:rsidP="006B0B4F">
      <w:pPr>
        <w:pStyle w:val="ConsPlusNormal"/>
        <w:widowControl/>
        <w:ind w:firstLine="709"/>
        <w:jc w:val="both"/>
        <w:rPr>
          <w:rFonts w:ascii="Times New Roman" w:hAnsi="Times New Roman" w:cs="Times New Roman"/>
          <w:sz w:val="24"/>
          <w:szCs w:val="24"/>
        </w:rPr>
      </w:pPr>
    </w:p>
    <w:p w:rsidR="007B69A9" w:rsidRPr="00D47CD8" w:rsidRDefault="006B0B4F" w:rsidP="006B0B4F">
      <w:pPr>
        <w:jc w:val="center"/>
        <w:rPr>
          <w:b/>
          <w:sz w:val="24"/>
          <w:szCs w:val="24"/>
        </w:rPr>
      </w:pPr>
      <w:r w:rsidRPr="00053F90">
        <w:rPr>
          <w:sz w:val="26"/>
          <w:szCs w:val="26"/>
        </w:rPr>
        <w:t>администрация сельского поселения «Межадор»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6B0B4F" w:rsidRDefault="00396FE1" w:rsidP="00396FE1">
      <w:pPr>
        <w:ind w:firstLine="567"/>
        <w:jc w:val="both"/>
        <w:rPr>
          <w:sz w:val="26"/>
          <w:szCs w:val="26"/>
        </w:rPr>
      </w:pPr>
      <w:r w:rsidRPr="006B0B4F">
        <w:rPr>
          <w:sz w:val="26"/>
          <w:szCs w:val="26"/>
        </w:rPr>
        <w:t>1. Утвердить административный регламент предоставления муниципальной услуги «</w:t>
      </w:r>
      <w:r w:rsidRPr="006B0B4F">
        <w:rPr>
          <w:rFonts w:eastAsia="Arial Unicode MS"/>
          <w:sz w:val="26"/>
          <w:szCs w:val="26"/>
        </w:rPr>
        <w:t xml:space="preserve">Передача муниципального имущества в </w:t>
      </w:r>
      <w:r w:rsidR="00972F30" w:rsidRPr="006B0B4F">
        <w:rPr>
          <w:rFonts w:eastAsia="Arial Unicode MS"/>
          <w:color w:val="000000"/>
          <w:sz w:val="26"/>
          <w:szCs w:val="26"/>
        </w:rPr>
        <w:t>безвозмездное пользование</w:t>
      </w:r>
      <w:r w:rsidRPr="006B0B4F">
        <w:rPr>
          <w:sz w:val="26"/>
          <w:szCs w:val="26"/>
        </w:rPr>
        <w:t>» согласно приложения к настоящему постановлению.</w:t>
      </w:r>
    </w:p>
    <w:p w:rsidR="007E2DE0" w:rsidRPr="00B16E9E" w:rsidRDefault="007E2DE0" w:rsidP="007E2DE0">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7E2DE0" w:rsidRPr="005A534D" w:rsidRDefault="007E2DE0" w:rsidP="007E2DE0">
      <w:pPr>
        <w:ind w:right="-1" w:firstLine="567"/>
        <w:jc w:val="both"/>
        <w:rPr>
          <w:color w:val="FF0000"/>
          <w:sz w:val="26"/>
          <w:szCs w:val="26"/>
        </w:rPr>
      </w:pPr>
      <w:r>
        <w:rPr>
          <w:sz w:val="26"/>
          <w:szCs w:val="26"/>
        </w:rPr>
        <w:t>- от 15 июня 2021 г. № 6/35</w:t>
      </w:r>
      <w:r w:rsidRPr="00B16E9E">
        <w:rPr>
          <w:sz w:val="26"/>
          <w:szCs w:val="26"/>
        </w:rPr>
        <w:t xml:space="preserve"> «</w:t>
      </w:r>
      <w:r w:rsidRPr="0077033B">
        <w:rPr>
          <w:rFonts w:eastAsia="Arial Unicode MS"/>
          <w:color w:val="000000"/>
          <w:sz w:val="26"/>
          <w:szCs w:val="26"/>
        </w:rPr>
        <w:t>Об утверждении административного регламента предоставления муниципальной услуги «Передача муниципального имущес</w:t>
      </w:r>
      <w:r>
        <w:rPr>
          <w:rFonts w:eastAsia="Arial Unicode MS"/>
          <w:color w:val="000000"/>
          <w:sz w:val="26"/>
          <w:szCs w:val="26"/>
        </w:rPr>
        <w:t>тва в безвозмездное пользование</w:t>
      </w:r>
      <w:r>
        <w:rPr>
          <w:sz w:val="26"/>
          <w:szCs w:val="26"/>
        </w:rPr>
        <w:t>»;</w:t>
      </w:r>
    </w:p>
    <w:p w:rsidR="007E2DE0" w:rsidRDefault="007E2DE0" w:rsidP="007E2DE0">
      <w:pPr>
        <w:ind w:firstLine="540"/>
        <w:jc w:val="both"/>
        <w:rPr>
          <w:sz w:val="26"/>
          <w:szCs w:val="26"/>
        </w:rPr>
      </w:pPr>
      <w:r w:rsidRPr="00B16E9E">
        <w:rPr>
          <w:sz w:val="26"/>
          <w:szCs w:val="26"/>
        </w:rPr>
        <w:t>- от 18 июля 2023 г. № 7/27 «О внесении изменений в постановления».</w:t>
      </w:r>
    </w:p>
    <w:p w:rsidR="007E2DE0" w:rsidRPr="00B16E9E" w:rsidRDefault="007E2DE0" w:rsidP="007E2DE0">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7E2DE0" w:rsidRPr="005A534D" w:rsidRDefault="007E2DE0" w:rsidP="007E2DE0">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7E2DE0" w:rsidRPr="00BE71B7" w:rsidRDefault="007E2DE0" w:rsidP="007E2DE0">
      <w:pPr>
        <w:tabs>
          <w:tab w:val="left" w:pos="426"/>
        </w:tabs>
        <w:ind w:right="-1"/>
        <w:jc w:val="both"/>
        <w:rPr>
          <w:sz w:val="24"/>
          <w:szCs w:val="24"/>
        </w:rPr>
      </w:pPr>
    </w:p>
    <w:p w:rsidR="007E2DE0" w:rsidRPr="00BE71B7" w:rsidRDefault="007E2DE0" w:rsidP="007E2DE0">
      <w:pPr>
        <w:pStyle w:val="afb"/>
        <w:shd w:val="clear" w:color="auto" w:fill="FFFFFF"/>
        <w:spacing w:after="0" w:line="273" w:lineRule="atLeast"/>
        <w:ind w:right="-1"/>
        <w:jc w:val="both"/>
        <w:rPr>
          <w:color w:val="000000"/>
        </w:rPr>
      </w:pPr>
    </w:p>
    <w:p w:rsidR="007E2DE0" w:rsidRPr="00BE71B7" w:rsidRDefault="007E2DE0" w:rsidP="007E2DE0">
      <w:pPr>
        <w:pStyle w:val="afb"/>
        <w:shd w:val="clear" w:color="auto" w:fill="FFFFFF"/>
        <w:spacing w:after="0" w:line="273" w:lineRule="atLeast"/>
        <w:ind w:right="-1"/>
        <w:jc w:val="both"/>
        <w:rPr>
          <w:color w:val="000000"/>
        </w:rPr>
      </w:pPr>
    </w:p>
    <w:p w:rsidR="009B419F" w:rsidRPr="00644024" w:rsidRDefault="007E2DE0" w:rsidP="007E2DE0">
      <w:pPr>
        <w:pStyle w:val="ConsPlusNormal"/>
        <w:rPr>
          <w:rFonts w:ascii="Times New Roman" w:hAnsi="Times New Roman" w:cs="Times New Roman"/>
          <w:sz w:val="24"/>
          <w:szCs w:val="24"/>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32715D" w:rsidRDefault="0032715D" w:rsidP="00D47CD8">
      <w:pPr>
        <w:jc w:val="both"/>
        <w:rPr>
          <w:sz w:val="24"/>
          <w:szCs w:val="24"/>
        </w:rPr>
      </w:pPr>
    </w:p>
    <w:p w:rsidR="007E2DE0" w:rsidRDefault="007E2DE0" w:rsidP="00D47CD8">
      <w:pPr>
        <w:jc w:val="both"/>
        <w:rPr>
          <w:sz w:val="24"/>
          <w:szCs w:val="24"/>
        </w:rPr>
      </w:pPr>
    </w:p>
    <w:p w:rsidR="007E2DE0" w:rsidRPr="00CB3CA2" w:rsidRDefault="007E2DE0" w:rsidP="007E2DE0">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7E2DE0" w:rsidRPr="00CB3CA2" w:rsidRDefault="007E2DE0" w:rsidP="007E2DE0">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7E2DE0" w:rsidRPr="00CB3CA2" w:rsidRDefault="007E2DE0" w:rsidP="007E2DE0">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7E2DE0" w:rsidRPr="008559FA" w:rsidRDefault="007E2DE0" w:rsidP="007E2DE0">
      <w:pPr>
        <w:widowControl w:val="0"/>
        <w:autoSpaceDE w:val="0"/>
        <w:autoSpaceDN w:val="0"/>
        <w:adjustRightInd w:val="0"/>
        <w:jc w:val="center"/>
        <w:rPr>
          <w:b/>
          <w:bCs/>
        </w:rPr>
      </w:pPr>
      <w:r>
        <w:t xml:space="preserve">                                                                                                                            </w:t>
      </w:r>
      <w:r w:rsidR="000970AD">
        <w:t xml:space="preserve">                    от 05 июня 2024 г. </w:t>
      </w:r>
      <w:r w:rsidRPr="00CB3CA2">
        <w:t>№</w:t>
      </w:r>
      <w:r w:rsidR="000970AD">
        <w:t xml:space="preserve"> 6/60</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по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135F8E">
        <w:rPr>
          <w:sz w:val="24"/>
          <w:szCs w:val="24"/>
        </w:rPr>
        <w:t>Межадор</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135F8E">
        <w:rPr>
          <w:sz w:val="24"/>
          <w:szCs w:val="24"/>
        </w:rPr>
        <w:t>Межадор</w:t>
      </w:r>
      <w:r w:rsidRPr="0064325C">
        <w:rPr>
          <w:sz w:val="24"/>
          <w:szCs w:val="24"/>
        </w:rPr>
        <w:t xml:space="preserve">»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135F8E" w:rsidRDefault="00972F30" w:rsidP="00135F8E">
      <w:pPr>
        <w:ind w:firstLine="567"/>
        <w:jc w:val="both"/>
        <w:rPr>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r w:rsidR="00135F8E" w:rsidRPr="004B5438">
        <w:rPr>
          <w:sz w:val="24"/>
          <w:szCs w:val="24"/>
        </w:rPr>
        <w:t>https://mezhador-r11.gosweb.gosuslugi.ru</w:t>
      </w:r>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1" w:name="Par178"/>
      <w:bookmarkEnd w:id="11"/>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w:t>
      </w:r>
      <w:r w:rsidRPr="0064325C">
        <w:rPr>
          <w:rFonts w:ascii="Times New Roman" w:hAnsi="Times New Roman" w:cs="Times New Roman"/>
          <w:sz w:val="24"/>
          <w:szCs w:val="24"/>
        </w:rPr>
        <w:lastRenderedPageBreak/>
        <w:t xml:space="preserve">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64325C">
        <w:rPr>
          <w:rFonts w:eastAsia="Calibri"/>
          <w:sz w:val="24"/>
          <w:szCs w:val="24"/>
        </w:rPr>
        <w:lastRenderedPageBreak/>
        <w:t>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1. Удельный вес заявлений граждан, рассмотренных в установленный срок, в общем количестве обращений граждан </w:t>
            </w:r>
            <w:r w:rsidRPr="0064325C">
              <w:rPr>
                <w:sz w:val="24"/>
                <w:szCs w:val="24"/>
              </w:rPr>
              <w:lastRenderedPageBreak/>
              <w:t>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lastRenderedPageBreak/>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5) муниципальное имущество включено в Перечень муниципального имущества, </w:t>
      </w:r>
      <w:r w:rsidRPr="0064325C">
        <w:rPr>
          <w:sz w:val="24"/>
          <w:szCs w:val="24"/>
        </w:rPr>
        <w:lastRenderedPageBreak/>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8) предложения об условиях исполнения договора, которые являются критериями оценки заявок на участие в конкурсе, а также копии документов, подтверждающих </w:t>
      </w:r>
      <w:r w:rsidRPr="0064325C">
        <w:rPr>
          <w:rFonts w:ascii="Times New Roman" w:hAnsi="Times New Roman" w:cs="Times New Roman"/>
          <w:sz w:val="24"/>
          <w:szCs w:val="24"/>
        </w:rPr>
        <w:lastRenderedPageBreak/>
        <w:t>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w:t>
      </w:r>
      <w:r w:rsidRPr="0064325C">
        <w:rPr>
          <w:sz w:val="24"/>
          <w:szCs w:val="24"/>
        </w:rPr>
        <w:lastRenderedPageBreak/>
        <w:t>(финансовой)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64325C">
        <w:rPr>
          <w:sz w:val="24"/>
          <w:szCs w:val="24"/>
        </w:rPr>
        <w:lastRenderedPageBreak/>
        <w:t>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136880" w:rsidRPr="00136880">
        <w:rPr>
          <w:sz w:val="24"/>
          <w:szCs w:val="24"/>
        </w:rPr>
        <w:t>главой сельского поселения</w:t>
      </w:r>
      <w:r w:rsidRPr="0064325C">
        <w:rPr>
          <w:rFonts w:eastAsiaTheme="minorEastAsia"/>
          <w:sz w:val="24"/>
          <w:szCs w:val="24"/>
        </w:rPr>
        <w:t xml:space="preserve">,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lastRenderedPageBreak/>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sidRPr="0064325C">
        <w:rPr>
          <w:rFonts w:eastAsia="Arial Unicode MS"/>
          <w:color w:val="000000"/>
          <w:sz w:val="24"/>
          <w:szCs w:val="24"/>
        </w:rPr>
        <w:lastRenderedPageBreak/>
        <w:t>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w:t>
      </w:r>
      <w:r w:rsidRPr="0064325C">
        <w:rPr>
          <w:rFonts w:ascii="Times New Roman" w:hAnsi="Times New Roman" w:cs="Times New Roman"/>
          <w:sz w:val="24"/>
          <w:szCs w:val="24"/>
        </w:rPr>
        <w:lastRenderedPageBreak/>
        <w:t xml:space="preserve">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w:t>
      </w:r>
      <w:r w:rsidRPr="0064325C">
        <w:rPr>
          <w:rFonts w:ascii="Times New Roman" w:hAnsi="Times New Roman" w:cs="Times New Roman"/>
          <w:sz w:val="24"/>
          <w:szCs w:val="24"/>
        </w:rPr>
        <w:lastRenderedPageBreak/>
        <w:t>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3"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135F8E">
        <w:rPr>
          <w:sz w:val="24"/>
          <w:szCs w:val="24"/>
        </w:rPr>
        <w:t>Межадор</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включено в Перечень муниципального имущества, </w:t>
      </w:r>
      <w:r w:rsidRPr="009E1A8C">
        <w:rPr>
          <w:sz w:val="24"/>
          <w:szCs w:val="24"/>
        </w:rPr>
        <w:lastRenderedPageBreak/>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8"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w:t>
      </w:r>
      <w:r w:rsidRPr="009E1A8C">
        <w:rPr>
          <w:rFonts w:ascii="Times New Roman" w:hAnsi="Times New Roman" w:cs="Times New Roman"/>
          <w:sz w:val="24"/>
          <w:szCs w:val="24"/>
        </w:rPr>
        <w:lastRenderedPageBreak/>
        <w:t>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w:t>
      </w:r>
      <w:r w:rsidRPr="009E1A8C">
        <w:rPr>
          <w:rFonts w:eastAsiaTheme="minorEastAsia"/>
          <w:sz w:val="24"/>
          <w:szCs w:val="24"/>
        </w:rPr>
        <w:lastRenderedPageBreak/>
        <w:t>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9" w:anchor="dst35" w:history="1">
        <w:r w:rsidRPr="009E1A8C">
          <w:rPr>
            <w:rStyle w:val="a6"/>
            <w:color w:val="auto"/>
            <w:sz w:val="24"/>
            <w:szCs w:val="24"/>
            <w:u w:val="none"/>
          </w:rPr>
          <w:t>статьей 18</w:t>
        </w:r>
      </w:hyperlink>
      <w:r w:rsidRPr="009E1A8C">
        <w:rPr>
          <w:sz w:val="24"/>
          <w:szCs w:val="24"/>
        </w:rPr>
        <w:t xml:space="preserve"> Федерального закона от 06.12.2011  N 402-ФЗ «О бухгалтерском учете» (далее - государственный информационный ресурс </w:t>
      </w:r>
      <w:r w:rsidRPr="009E1A8C">
        <w:rPr>
          <w:sz w:val="24"/>
          <w:szCs w:val="24"/>
        </w:rPr>
        <w:lastRenderedPageBreak/>
        <w:t>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40"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w:t>
      </w:r>
      <w:r w:rsidR="00135F8E">
        <w:rPr>
          <w:sz w:val="24"/>
          <w:szCs w:val="24"/>
        </w:rPr>
        <w:t>Межадор</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6) муниципальное имущество, указанное в запросе, не планируется для использования </w:t>
      </w:r>
      <w:r w:rsidRPr="009E1A8C">
        <w:rPr>
          <w:sz w:val="24"/>
          <w:szCs w:val="24"/>
        </w:rPr>
        <w:lastRenderedPageBreak/>
        <w:t>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1"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135F8E">
        <w:rPr>
          <w:sz w:val="24"/>
          <w:szCs w:val="24"/>
        </w:rPr>
        <w:t>Межадор</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6"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w:t>
      </w:r>
      <w:r w:rsidRPr="0097686F">
        <w:rPr>
          <w:rFonts w:ascii="Times New Roman" w:hAnsi="Times New Roman" w:cs="Times New Roman"/>
          <w:sz w:val="24"/>
          <w:szCs w:val="24"/>
        </w:rPr>
        <w:lastRenderedPageBreak/>
        <w:t xml:space="preserve">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lastRenderedPageBreak/>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135F8E">
        <w:rPr>
          <w:sz w:val="24"/>
          <w:szCs w:val="24"/>
        </w:rPr>
        <w:t>Межадор</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 xml:space="preserve">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 xml:space="preserve">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w:t>
      </w:r>
      <w:r w:rsidRPr="0064325C">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E041C8" w:rsidRPr="00E041C8">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78581E" w:rsidRPr="0078581E">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w:t>
      </w:r>
      <w:bookmarkStart w:id="13" w:name="_GoBack"/>
      <w:bookmarkEnd w:id="13"/>
      <w:r w:rsidRPr="0064325C">
        <w:rPr>
          <w:rFonts w:eastAsia="Calibri"/>
          <w:sz w:val="24"/>
          <w:szCs w:val="24"/>
        </w:rPr>
        <w:t xml:space="preserve">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5" w:name="Par377"/>
      <w:bookmarkEnd w:id="15"/>
      <w:r w:rsidRPr="0064325C">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64325C">
        <w:rPr>
          <w:b/>
          <w:sz w:val="24"/>
          <w:szCs w:val="24"/>
        </w:rPr>
        <w:lastRenderedPageBreak/>
        <w:t>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lastRenderedPageBreak/>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135F8E">
        <w:rPr>
          <w:sz w:val="24"/>
          <w:szCs w:val="24"/>
        </w:rPr>
        <w:t>Межадор</w:t>
      </w:r>
      <w:r w:rsidRPr="0064325C">
        <w:rPr>
          <w:sz w:val="24"/>
          <w:szCs w:val="24"/>
        </w:rPr>
        <w:t>», в виду отсутствия вышестоящего органа, рассматриваются непосредственно главой сельского поселения «</w:t>
      </w:r>
      <w:r w:rsidR="00135F8E">
        <w:rPr>
          <w:sz w:val="24"/>
          <w:szCs w:val="24"/>
        </w:rPr>
        <w:t>Межадор</w:t>
      </w:r>
      <w:r w:rsidRPr="0064325C">
        <w:rPr>
          <w:sz w:val="24"/>
          <w:szCs w:val="24"/>
        </w:rPr>
        <w:t>».</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B18" w:rsidRDefault="002E6B18" w:rsidP="005243CC">
      <w:r>
        <w:separator/>
      </w:r>
    </w:p>
  </w:endnote>
  <w:endnote w:type="continuationSeparator" w:id="0">
    <w:p w:rsidR="002E6B18" w:rsidRDefault="002E6B1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B18" w:rsidRDefault="002E6B18" w:rsidP="005243CC">
      <w:r>
        <w:separator/>
      </w:r>
    </w:p>
  </w:footnote>
  <w:footnote w:type="continuationSeparator" w:id="0">
    <w:p w:rsidR="002E6B18" w:rsidRDefault="002E6B1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44EC8"/>
    <w:rsid w:val="000610CA"/>
    <w:rsid w:val="00066502"/>
    <w:rsid w:val="00071E81"/>
    <w:rsid w:val="00084E73"/>
    <w:rsid w:val="000951C8"/>
    <w:rsid w:val="000970AD"/>
    <w:rsid w:val="000973C6"/>
    <w:rsid w:val="00097D5B"/>
    <w:rsid w:val="000A65F8"/>
    <w:rsid w:val="000B24EA"/>
    <w:rsid w:val="000B2BD6"/>
    <w:rsid w:val="000B5C91"/>
    <w:rsid w:val="000C3A17"/>
    <w:rsid w:val="000D13DE"/>
    <w:rsid w:val="000E0B19"/>
    <w:rsid w:val="000F4055"/>
    <w:rsid w:val="000F73C5"/>
    <w:rsid w:val="00104D0C"/>
    <w:rsid w:val="00105B66"/>
    <w:rsid w:val="00113C6E"/>
    <w:rsid w:val="00113FA6"/>
    <w:rsid w:val="001155D4"/>
    <w:rsid w:val="00121DDE"/>
    <w:rsid w:val="00126ACF"/>
    <w:rsid w:val="00131344"/>
    <w:rsid w:val="00132B43"/>
    <w:rsid w:val="00132B97"/>
    <w:rsid w:val="00135F8E"/>
    <w:rsid w:val="00136880"/>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B3A3A"/>
    <w:rsid w:val="001C5080"/>
    <w:rsid w:val="001D4F93"/>
    <w:rsid w:val="001D7F07"/>
    <w:rsid w:val="001E0D43"/>
    <w:rsid w:val="001E3557"/>
    <w:rsid w:val="001F106C"/>
    <w:rsid w:val="001F4855"/>
    <w:rsid w:val="001F49D8"/>
    <w:rsid w:val="001F582C"/>
    <w:rsid w:val="00214C99"/>
    <w:rsid w:val="00214FA9"/>
    <w:rsid w:val="0021663A"/>
    <w:rsid w:val="00221429"/>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E6B18"/>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255F"/>
    <w:rsid w:val="004B35CA"/>
    <w:rsid w:val="004D537D"/>
    <w:rsid w:val="004D7376"/>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B0B4F"/>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581E"/>
    <w:rsid w:val="007864F1"/>
    <w:rsid w:val="0079377D"/>
    <w:rsid w:val="00794F26"/>
    <w:rsid w:val="007B4B10"/>
    <w:rsid w:val="007B6412"/>
    <w:rsid w:val="007B69A9"/>
    <w:rsid w:val="007B7A97"/>
    <w:rsid w:val="007C106F"/>
    <w:rsid w:val="007C2471"/>
    <w:rsid w:val="007C4926"/>
    <w:rsid w:val="007E2DE0"/>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37F81"/>
    <w:rsid w:val="00B61B2B"/>
    <w:rsid w:val="00B67538"/>
    <w:rsid w:val="00BA0F1E"/>
    <w:rsid w:val="00BA4B2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41C8"/>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C6B7"/>
  <w15:docId w15:val="{09D31F04-E94B-402D-B979-BE80BFDA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006975813">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https://www.consultant.ru/document/cons_doc_LAW_421052/daa8e03f934e0977a8b9fb670c5a4c880badea09/"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DBAFEB75E944D669DF0CB14539DC06FAAC39F20257FBE6620F02B1BJAy1I"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DBAFEB75E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A6735A67A5DF701DA4806165F9340E483JEy4I" TargetMode="External"/><Relationship Id="rId49" Type="http://schemas.openxmlformats.org/officeDocument/2006/relationships/theme" Target="theme/theme1.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ABAFFB058944D669DF0CB14539DC06FAAC39F20257FBE6620F02B1BJAy1I" TargetMode="External"/><Relationship Id="rId44" Type="http://schemas.openxmlformats.org/officeDocument/2006/relationships/hyperlink" Target="consultantplus://offline/ref=3C49C20906DCDB3982539C990870E519204DBAFEB75E944D669DF0CB14539DC07DAA9B93222060BA6735A67A5DF701DA4806165F9340E483JEy4I" TargetMode="Externa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3C49C20906DCDB3982539C990870E519204DBAFEB75E944D669DF0CB14539DC07DAA9B93222060BD6B35A67A5DF701DA4806165F9340E483JEy4I" TargetMode="External"/><Relationship Id="rId43" Type="http://schemas.openxmlformats.org/officeDocument/2006/relationships/hyperlink" Target="consultantplus://offline/ref=3C49C20906DCDB3982539C990870E519204DBAFEB75E944D669DF0CB14539DC07DAA9B93222060BD6B35A67A5DF701DA4806165F9340E483JEy4I" TargetMode="Externa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ABAFFB058944D669DF0CB14539DC06FAAC39F20257FBE6620F02B1BJAy1I" TargetMode="External"/><Relationship Id="rId4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06BA0-F606-4899-A2A4-23BBFFE02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75</Pages>
  <Words>32475</Words>
  <Characters>185109</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227</cp:revision>
  <cp:lastPrinted>2024-06-06T11:47:00Z</cp:lastPrinted>
  <dcterms:created xsi:type="dcterms:W3CDTF">2018-08-29T12:32:00Z</dcterms:created>
  <dcterms:modified xsi:type="dcterms:W3CDTF">2024-09-10T11:41:00Z</dcterms:modified>
</cp:coreProperties>
</file>